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7F6" w:rsidRPr="00CC5D59" w:rsidRDefault="00C36574" w:rsidP="00CC5D59">
      <w:pPr>
        <w:jc w:val="center"/>
        <w:rPr>
          <w:rFonts w:ascii="宋体" w:eastAsia="宋体" w:hAnsi="宋体" w:cs="宋体"/>
          <w:b/>
          <w:kern w:val="0"/>
          <w:sz w:val="24"/>
          <w:szCs w:val="24"/>
        </w:rPr>
      </w:pPr>
      <w:bookmarkStart w:id="0" w:name="_GoBack"/>
      <w:r w:rsidRPr="00CC5D59">
        <w:rPr>
          <w:rFonts w:ascii="宋体" w:eastAsia="宋体" w:hAnsi="宋体" w:cs="宋体" w:hint="eastAsia"/>
          <w:b/>
          <w:kern w:val="0"/>
          <w:sz w:val="24"/>
          <w:szCs w:val="24"/>
        </w:rPr>
        <w:t>静安区终身教育社会学习点</w:t>
      </w:r>
      <w:r w:rsidRPr="00CC5D59">
        <w:rPr>
          <w:rFonts w:ascii="宋体" w:eastAsia="宋体" w:hAnsi="宋体" w:cs="宋体"/>
          <w:b/>
          <w:kern w:val="0"/>
          <w:sz w:val="24"/>
          <w:szCs w:val="24"/>
        </w:rPr>
        <w:t>2024年春季开班</w:t>
      </w:r>
    </w:p>
    <w:bookmarkEnd w:id="0"/>
    <w:p w:rsidR="00C36574" w:rsidRDefault="00C36574"/>
    <w:p w:rsidR="00CC5D59" w:rsidRPr="00CC5D59" w:rsidRDefault="00CC5D59" w:rsidP="00CC5D59">
      <w:pPr>
        <w:widowControl/>
        <w:jc w:val="center"/>
        <w:rPr>
          <w:rFonts w:ascii="宋体" w:eastAsia="宋体" w:hAnsi="宋体" w:cs="宋体"/>
          <w:kern w:val="0"/>
          <w:sz w:val="24"/>
          <w:szCs w:val="24"/>
        </w:rPr>
      </w:pPr>
      <w:r w:rsidRPr="00CC5D59">
        <w:rPr>
          <w:rFonts w:ascii="宋体" w:eastAsia="宋体" w:hAnsi="宋体" w:cs="宋体"/>
          <w:noProof/>
          <w:kern w:val="0"/>
          <w:sz w:val="24"/>
          <w:szCs w:val="24"/>
        </w:rPr>
        <w:drawing>
          <wp:inline distT="0" distB="0" distL="0" distR="0" wp14:anchorId="7C76EE20" wp14:editId="7E25E6BA">
            <wp:extent cx="4276725" cy="3207544"/>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81289" cy="3210967"/>
                    </a:xfrm>
                    <a:prstGeom prst="rect">
                      <a:avLst/>
                    </a:prstGeom>
                    <a:noFill/>
                    <a:ln>
                      <a:noFill/>
                    </a:ln>
                  </pic:spPr>
                </pic:pic>
              </a:graphicData>
            </a:graphic>
          </wp:inline>
        </w:drawing>
      </w:r>
    </w:p>
    <w:p w:rsidR="00CC5D59" w:rsidRPr="00CC5D59" w:rsidRDefault="00CC5D59" w:rsidP="00CC5D59">
      <w:pPr>
        <w:widowControl/>
        <w:ind w:firstLine="420"/>
        <w:rPr>
          <w:rFonts w:ascii="宋体" w:eastAsia="宋体" w:hAnsi="宋体" w:cs="宋体"/>
          <w:kern w:val="0"/>
          <w:sz w:val="24"/>
          <w:szCs w:val="24"/>
        </w:rPr>
      </w:pPr>
      <w:r w:rsidRPr="00CC5D59">
        <w:rPr>
          <w:rFonts w:ascii="宋体" w:eastAsia="宋体" w:hAnsi="宋体" w:cs="宋体"/>
          <w:kern w:val="0"/>
          <w:sz w:val="24"/>
          <w:szCs w:val="24"/>
        </w:rPr>
        <w:t>静安区终身教育社会学习点2024年春季课程已全面启动开班授课。此次共开设“国画（没骨花鸟）”、“景泰蓝工艺画”、“手工皮具”、“声乐提高”、“形体走秀”、“民族舞”、“软笔书法”、“书法基础与古典音乐鉴赏”、“钢琴演奏入门”等9门课程，并通过静安学习网线上报名和学习点自行招生相结合的方式，共招收学员近170位。</w:t>
      </w:r>
    </w:p>
    <w:p w:rsidR="00CC5D59" w:rsidRPr="00CC5D59" w:rsidRDefault="00CC5D59" w:rsidP="00CC5D59">
      <w:pPr>
        <w:widowControl/>
        <w:rPr>
          <w:rFonts w:ascii="宋体" w:eastAsia="宋体" w:hAnsi="宋体" w:cs="宋体"/>
          <w:kern w:val="0"/>
          <w:sz w:val="24"/>
          <w:szCs w:val="24"/>
        </w:rPr>
      </w:pPr>
    </w:p>
    <w:p w:rsidR="00CC5D59" w:rsidRPr="00CC5D59" w:rsidRDefault="00CC5D59" w:rsidP="00CC5D59">
      <w:pPr>
        <w:widowControl/>
        <w:jc w:val="center"/>
        <w:rPr>
          <w:rFonts w:ascii="宋体" w:eastAsia="宋体" w:hAnsi="宋体" w:cs="宋体"/>
          <w:kern w:val="0"/>
          <w:sz w:val="24"/>
          <w:szCs w:val="24"/>
        </w:rPr>
      </w:pPr>
      <w:r w:rsidRPr="00CC5D59">
        <w:rPr>
          <w:rFonts w:ascii="宋体" w:eastAsia="宋体" w:hAnsi="宋体" w:cs="宋体"/>
          <w:noProof/>
          <w:kern w:val="0"/>
          <w:sz w:val="24"/>
          <w:szCs w:val="24"/>
        </w:rPr>
        <w:lastRenderedPageBreak/>
        <w:drawing>
          <wp:inline distT="0" distB="0" distL="0" distR="0" wp14:anchorId="799A4772" wp14:editId="1A89E66E">
            <wp:extent cx="3876675" cy="2906480"/>
            <wp:effectExtent l="0" t="0" r="0" b="825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92060" cy="2918014"/>
                    </a:xfrm>
                    <a:prstGeom prst="rect">
                      <a:avLst/>
                    </a:prstGeom>
                    <a:noFill/>
                    <a:ln>
                      <a:noFill/>
                    </a:ln>
                  </pic:spPr>
                </pic:pic>
              </a:graphicData>
            </a:graphic>
          </wp:inline>
        </w:drawing>
      </w:r>
      <w:r w:rsidRPr="00CC5D59">
        <w:rPr>
          <w:rFonts w:ascii="宋体" w:eastAsia="宋体" w:hAnsi="宋体" w:cs="宋体"/>
          <w:noProof/>
          <w:kern w:val="0"/>
          <w:sz w:val="24"/>
          <w:szCs w:val="24"/>
        </w:rPr>
        <w:drawing>
          <wp:inline distT="0" distB="0" distL="0" distR="0" wp14:anchorId="2EB3CA24" wp14:editId="4E41AB7D">
            <wp:extent cx="3886200" cy="2913149"/>
            <wp:effectExtent l="0" t="0" r="0" b="190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7766" cy="2936811"/>
                    </a:xfrm>
                    <a:prstGeom prst="rect">
                      <a:avLst/>
                    </a:prstGeom>
                    <a:noFill/>
                    <a:ln>
                      <a:noFill/>
                    </a:ln>
                  </pic:spPr>
                </pic:pic>
              </a:graphicData>
            </a:graphic>
          </wp:inline>
        </w:drawing>
      </w:r>
      <w:r w:rsidRPr="00CC5D59">
        <w:rPr>
          <w:rFonts w:ascii="宋体" w:eastAsia="宋体" w:hAnsi="宋体" w:cs="宋体"/>
          <w:noProof/>
          <w:kern w:val="0"/>
          <w:sz w:val="24"/>
          <w:szCs w:val="24"/>
        </w:rPr>
        <w:lastRenderedPageBreak/>
        <w:drawing>
          <wp:inline distT="0" distB="0" distL="0" distR="0" wp14:anchorId="425E85F1" wp14:editId="11025798">
            <wp:extent cx="3914775" cy="2936081"/>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9949" cy="2939962"/>
                    </a:xfrm>
                    <a:prstGeom prst="rect">
                      <a:avLst/>
                    </a:prstGeom>
                    <a:noFill/>
                    <a:ln>
                      <a:noFill/>
                    </a:ln>
                  </pic:spPr>
                </pic:pic>
              </a:graphicData>
            </a:graphic>
          </wp:inline>
        </w:drawing>
      </w:r>
      <w:r w:rsidRPr="00CC5D59">
        <w:rPr>
          <w:rFonts w:ascii="宋体" w:eastAsia="宋体" w:hAnsi="宋体" w:cs="宋体"/>
          <w:noProof/>
          <w:kern w:val="0"/>
          <w:sz w:val="24"/>
          <w:szCs w:val="24"/>
        </w:rPr>
        <w:drawing>
          <wp:inline distT="0" distB="0" distL="0" distR="0" wp14:anchorId="3F45579A" wp14:editId="1467312C">
            <wp:extent cx="3933825" cy="2949157"/>
            <wp:effectExtent l="0" t="0" r="0" b="381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4846" cy="2957420"/>
                    </a:xfrm>
                    <a:prstGeom prst="rect">
                      <a:avLst/>
                    </a:prstGeom>
                    <a:noFill/>
                    <a:ln>
                      <a:noFill/>
                    </a:ln>
                  </pic:spPr>
                </pic:pic>
              </a:graphicData>
            </a:graphic>
          </wp:inline>
        </w:drawing>
      </w:r>
    </w:p>
    <w:p w:rsidR="00CC5D59" w:rsidRPr="00CC5D59" w:rsidRDefault="00CC5D59" w:rsidP="00CC5D59">
      <w:pPr>
        <w:widowControl/>
        <w:ind w:firstLine="420"/>
        <w:rPr>
          <w:rFonts w:ascii="宋体" w:eastAsia="宋体" w:hAnsi="宋体" w:cs="宋体"/>
          <w:kern w:val="0"/>
          <w:sz w:val="24"/>
          <w:szCs w:val="24"/>
        </w:rPr>
      </w:pPr>
      <w:r w:rsidRPr="00CC5D59">
        <w:rPr>
          <w:rFonts w:ascii="宋体" w:eastAsia="宋体" w:hAnsi="宋体" w:cs="宋体"/>
          <w:kern w:val="0"/>
          <w:sz w:val="24"/>
          <w:szCs w:val="24"/>
        </w:rPr>
        <w:t>各社会学习点精心打磨课程，不断优化教学设计及教学形式。在手工皮具的课堂上学员们对手工制作的热爱与</w:t>
      </w:r>
      <w:proofErr w:type="gramStart"/>
      <w:r w:rsidRPr="00CC5D59">
        <w:rPr>
          <w:rFonts w:ascii="宋体" w:eastAsia="宋体" w:hAnsi="宋体" w:cs="宋体"/>
          <w:kern w:val="0"/>
          <w:sz w:val="24"/>
          <w:szCs w:val="24"/>
        </w:rPr>
        <w:t>好奇被</w:t>
      </w:r>
      <w:proofErr w:type="gramEnd"/>
      <w:r w:rsidRPr="00CC5D59">
        <w:rPr>
          <w:rFonts w:ascii="宋体" w:eastAsia="宋体" w:hAnsi="宋体" w:cs="宋体"/>
          <w:kern w:val="0"/>
          <w:sz w:val="24"/>
          <w:szCs w:val="24"/>
        </w:rPr>
        <w:t>点燃，他们一边跟着老师学习制作技巧，一边分享着自己的作品和心得；书画类课程则像是一扇通往传统文化的窗，让学员们在笔墨</w:t>
      </w:r>
      <w:proofErr w:type="gramStart"/>
      <w:r w:rsidRPr="00CC5D59">
        <w:rPr>
          <w:rFonts w:ascii="宋体" w:eastAsia="宋体" w:hAnsi="宋体" w:cs="宋体"/>
          <w:kern w:val="0"/>
          <w:sz w:val="24"/>
          <w:szCs w:val="24"/>
        </w:rPr>
        <w:t>间感受</w:t>
      </w:r>
      <w:proofErr w:type="gramEnd"/>
      <w:r w:rsidRPr="00CC5D59">
        <w:rPr>
          <w:rFonts w:ascii="宋体" w:eastAsia="宋体" w:hAnsi="宋体" w:cs="宋体"/>
          <w:kern w:val="0"/>
          <w:sz w:val="24"/>
          <w:szCs w:val="24"/>
        </w:rPr>
        <w:t>到了中华文化的博大精深。他们或挥毫泼墨，或细笔勾勒，每一笔、每一划都充满了对艺术的热爱与追求；民族舞和形体走秀的课堂上更是欢声笑语不断。学员们或翩翩起舞，或优雅走秀，他们的身影在灯光下显得格外灵动；钢琴和声乐课的教室里和谐的旋律与悠扬的歌声交织成一幅动听的音乐画卷。学员们或深情弹奏，或激情歌唱，他们的音符在空气中跳跃，如同活泼的音符精灵，滋养着每一位学员的音乐之梦……</w:t>
      </w:r>
    </w:p>
    <w:p w:rsidR="00CC5D59" w:rsidRPr="00CC5D59" w:rsidRDefault="00CC5D59" w:rsidP="00CC5D59">
      <w:pPr>
        <w:widowControl/>
        <w:rPr>
          <w:rFonts w:ascii="宋体" w:eastAsia="宋体" w:hAnsi="宋体" w:cs="宋体"/>
          <w:kern w:val="0"/>
          <w:sz w:val="24"/>
          <w:szCs w:val="24"/>
        </w:rPr>
      </w:pPr>
    </w:p>
    <w:p w:rsidR="00CC5D59" w:rsidRPr="00CC5D59" w:rsidRDefault="00CC5D59" w:rsidP="00CC5D59">
      <w:pPr>
        <w:widowControl/>
        <w:jc w:val="center"/>
        <w:rPr>
          <w:rFonts w:ascii="宋体" w:eastAsia="宋体" w:hAnsi="宋体" w:cs="宋体"/>
          <w:kern w:val="0"/>
          <w:sz w:val="24"/>
          <w:szCs w:val="24"/>
        </w:rPr>
      </w:pPr>
      <w:r w:rsidRPr="00CC5D59">
        <w:rPr>
          <w:rFonts w:ascii="宋体" w:eastAsia="宋体" w:hAnsi="宋体" w:cs="宋体"/>
          <w:noProof/>
          <w:kern w:val="0"/>
          <w:sz w:val="24"/>
          <w:szCs w:val="24"/>
        </w:rPr>
        <w:lastRenderedPageBreak/>
        <w:drawing>
          <wp:inline distT="0" distB="0" distL="0" distR="0" wp14:anchorId="623E7BBF" wp14:editId="0E0BD2FF">
            <wp:extent cx="3975100" cy="2981325"/>
            <wp:effectExtent l="0" t="0" r="635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5187" cy="2981390"/>
                    </a:xfrm>
                    <a:prstGeom prst="rect">
                      <a:avLst/>
                    </a:prstGeom>
                    <a:noFill/>
                    <a:ln>
                      <a:noFill/>
                    </a:ln>
                  </pic:spPr>
                </pic:pic>
              </a:graphicData>
            </a:graphic>
          </wp:inline>
        </w:drawing>
      </w:r>
      <w:r w:rsidRPr="00CC5D59">
        <w:rPr>
          <w:rFonts w:ascii="宋体" w:eastAsia="宋体" w:hAnsi="宋体" w:cs="宋体"/>
          <w:noProof/>
          <w:kern w:val="0"/>
          <w:sz w:val="24"/>
          <w:szCs w:val="24"/>
        </w:rPr>
        <w:drawing>
          <wp:inline distT="0" distB="0" distL="0" distR="0" wp14:anchorId="121E2F32" wp14:editId="277F65D9">
            <wp:extent cx="3949700" cy="2962275"/>
            <wp:effectExtent l="0" t="0" r="0"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9957" cy="2962468"/>
                    </a:xfrm>
                    <a:prstGeom prst="rect">
                      <a:avLst/>
                    </a:prstGeom>
                    <a:noFill/>
                    <a:ln>
                      <a:noFill/>
                    </a:ln>
                  </pic:spPr>
                </pic:pic>
              </a:graphicData>
            </a:graphic>
          </wp:inline>
        </w:drawing>
      </w:r>
      <w:r w:rsidRPr="00CC5D59">
        <w:rPr>
          <w:rFonts w:ascii="宋体" w:eastAsia="宋体" w:hAnsi="宋体" w:cs="宋体"/>
          <w:noProof/>
          <w:kern w:val="0"/>
          <w:sz w:val="24"/>
          <w:szCs w:val="24"/>
        </w:rPr>
        <w:lastRenderedPageBreak/>
        <w:drawing>
          <wp:inline distT="0" distB="0" distL="0" distR="0" wp14:anchorId="2B055EB7" wp14:editId="77F8A7A3">
            <wp:extent cx="3848100" cy="288607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5593" cy="2891695"/>
                    </a:xfrm>
                    <a:prstGeom prst="rect">
                      <a:avLst/>
                    </a:prstGeom>
                    <a:noFill/>
                    <a:ln>
                      <a:noFill/>
                    </a:ln>
                  </pic:spPr>
                </pic:pic>
              </a:graphicData>
            </a:graphic>
          </wp:inline>
        </w:drawing>
      </w:r>
      <w:r w:rsidRPr="00CC5D59">
        <w:rPr>
          <w:rFonts w:ascii="宋体" w:eastAsia="宋体" w:hAnsi="宋体" w:cs="宋体"/>
          <w:noProof/>
          <w:kern w:val="0"/>
          <w:sz w:val="24"/>
          <w:szCs w:val="24"/>
        </w:rPr>
        <w:drawing>
          <wp:inline distT="0" distB="0" distL="0" distR="0" wp14:anchorId="080F6C40" wp14:editId="21F19C5C">
            <wp:extent cx="3822700" cy="2867025"/>
            <wp:effectExtent l="0" t="0" r="635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879" cy="2867159"/>
                    </a:xfrm>
                    <a:prstGeom prst="rect">
                      <a:avLst/>
                    </a:prstGeom>
                    <a:noFill/>
                    <a:ln>
                      <a:noFill/>
                    </a:ln>
                  </pic:spPr>
                </pic:pic>
              </a:graphicData>
            </a:graphic>
          </wp:inline>
        </w:drawing>
      </w:r>
    </w:p>
    <w:p w:rsidR="00CC5D59" w:rsidRPr="00CC5D59" w:rsidRDefault="00CC5D59" w:rsidP="00CC5D59">
      <w:pPr>
        <w:widowControl/>
        <w:ind w:firstLine="420"/>
        <w:rPr>
          <w:rFonts w:ascii="宋体" w:eastAsia="宋体" w:hAnsi="宋体" w:cs="宋体"/>
          <w:kern w:val="0"/>
          <w:sz w:val="24"/>
          <w:szCs w:val="24"/>
        </w:rPr>
      </w:pPr>
      <w:r w:rsidRPr="00CC5D59">
        <w:rPr>
          <w:rFonts w:ascii="宋体" w:eastAsia="宋体" w:hAnsi="宋体" w:cs="宋体"/>
          <w:kern w:val="0"/>
          <w:sz w:val="24"/>
          <w:szCs w:val="24"/>
        </w:rPr>
        <w:t>目前，2024年春季课程正在如火如荼地进行中。在这春意盎然的季节里，我们的社会学习点焕发着勃勃生机与活力，成为老年学员们追求知识、享受学习乐趣的温馨家园。每一门课程都依照精心设计的教学方案有条不紊地推进，老年学员们满怀热忱，全身心投入到丰富多彩的学习活动中。他们或挥毫泼墨，或放声高歌，或翩翩起舞，在学习的道路上不断前行，</w:t>
      </w:r>
      <w:proofErr w:type="gramStart"/>
      <w:r w:rsidRPr="00CC5D59">
        <w:rPr>
          <w:rFonts w:ascii="宋体" w:eastAsia="宋体" w:hAnsi="宋体" w:cs="宋体"/>
          <w:kern w:val="0"/>
          <w:sz w:val="24"/>
          <w:szCs w:val="24"/>
        </w:rPr>
        <w:t>收获着</w:t>
      </w:r>
      <w:proofErr w:type="gramEnd"/>
      <w:r w:rsidRPr="00CC5D59">
        <w:rPr>
          <w:rFonts w:ascii="宋体" w:eastAsia="宋体" w:hAnsi="宋体" w:cs="宋体"/>
          <w:kern w:val="0"/>
          <w:sz w:val="24"/>
          <w:szCs w:val="24"/>
        </w:rPr>
        <w:t>知识与快乐。同时，各个社会学习点也致力于为广大老年学员提供更加优质的教育资源和教学服务，不断优化课程设置，创新教学方式，努力满足学员们多样化、个性化的学习需求，持续助力静安终身教育的高质量发展。</w:t>
      </w:r>
    </w:p>
    <w:p w:rsidR="00C36574" w:rsidRPr="00CC5D59" w:rsidRDefault="00C36574" w:rsidP="00CC5D59">
      <w:pPr>
        <w:rPr>
          <w:rFonts w:hint="eastAsia"/>
        </w:rPr>
      </w:pPr>
    </w:p>
    <w:sectPr w:rsidR="00C36574" w:rsidRPr="00CC5D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0A"/>
    <w:rsid w:val="004B410A"/>
    <w:rsid w:val="00B0498C"/>
    <w:rsid w:val="00C36574"/>
    <w:rsid w:val="00CC5D59"/>
    <w:rsid w:val="00EC0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0BB45"/>
  <w15:chartTrackingRefBased/>
  <w15:docId w15:val="{75FB8B17-175D-42C4-AEE4-4C3ADDE0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69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112</Words>
  <Characters>643</Characters>
  <Application>Microsoft Office Word</Application>
  <DocSecurity>0</DocSecurity>
  <Lines>5</Lines>
  <Paragraphs>1</Paragraphs>
  <ScaleCrop>false</ScaleCrop>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2024-04-12T01:42:00Z</dcterms:created>
  <dcterms:modified xsi:type="dcterms:W3CDTF">2024-04-12T05:44:00Z</dcterms:modified>
</cp:coreProperties>
</file>