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bCs/>
          <w:sz w:val="40"/>
          <w:szCs w:val="48"/>
        </w:rPr>
      </w:pPr>
      <w:r>
        <w:rPr>
          <w:rFonts w:hint="eastAsia"/>
          <w:b/>
          <w:bCs/>
          <w:sz w:val="40"/>
          <w:szCs w:val="48"/>
        </w:rPr>
        <w:t>打响松江老年远程教育第一枪</w:t>
      </w:r>
    </w:p>
    <w:p>
      <w:pPr>
        <w:spacing w:line="360" w:lineRule="auto"/>
        <w:ind w:firstLine="482" w:firstLineChars="200"/>
        <w:jc w:val="center"/>
        <w:rPr>
          <w:b/>
          <w:bCs/>
          <w:sz w:val="24"/>
          <w:szCs w:val="32"/>
        </w:rPr>
      </w:pPr>
      <w:r>
        <w:rPr>
          <w:rFonts w:hint="eastAsia"/>
          <w:b/>
          <w:bCs/>
          <w:sz w:val="24"/>
          <w:szCs w:val="32"/>
          <w:lang w:eastAsia="zh-CN"/>
        </w:rPr>
        <w:t>组织观看</w:t>
      </w:r>
      <w:r>
        <w:rPr>
          <w:rFonts w:hint="eastAsia"/>
          <w:b/>
          <w:bCs/>
          <w:sz w:val="24"/>
          <w:szCs w:val="32"/>
        </w:rPr>
        <w:t>《乐学大讲堂》首播仪式</w:t>
      </w:r>
    </w:p>
    <w:p>
      <w:pPr>
        <w:spacing w:line="360" w:lineRule="auto"/>
        <w:ind w:firstLine="480" w:firstLineChars="200"/>
        <w:rPr>
          <w:sz w:val="24"/>
          <w:szCs w:val="32"/>
        </w:rPr>
      </w:pPr>
      <w:r>
        <w:rPr>
          <w:rFonts w:hint="eastAsia" w:ascii="宋体" w:hAnsi="宋体"/>
          <w:sz w:val="24"/>
        </w:rPr>
        <w:t>老年远程教育为满足老年人精神文化需求，以往于每周二通过上海教育电视台开展各种老年人所喜爱的专题讲座。</w:t>
      </w:r>
      <w:r>
        <w:rPr>
          <w:rFonts w:ascii="宋体" w:hAnsi="宋体"/>
          <w:sz w:val="24"/>
        </w:rPr>
        <w:t>2019</w:t>
      </w:r>
      <w:r>
        <w:rPr>
          <w:rFonts w:hint="eastAsia" w:ascii="宋体" w:hAnsi="宋体"/>
          <w:sz w:val="24"/>
        </w:rPr>
        <w:t>年，上海远程老年大学增设《乐学大讲堂》课程，每月一期，远程在线直播，为全市老年人及时、在线提供喜闻乐见、高质量、范围广、实用性的主题报告。</w:t>
      </w:r>
    </w:p>
    <w:p>
      <w:pPr>
        <w:spacing w:line="360" w:lineRule="auto"/>
        <w:ind w:firstLine="480" w:firstLineChars="200"/>
        <w:rPr>
          <w:sz w:val="24"/>
          <w:szCs w:val="32"/>
        </w:rPr>
      </w:pPr>
      <w:r>
        <w:rPr>
          <w:rFonts w:hint="eastAsia"/>
          <w:sz w:val="24"/>
          <w:szCs w:val="32"/>
        </w:rPr>
        <w:t>3月15日下午，2019年《乐学大讲堂》松江首播仪式于松江区社区学院4号楼305室举行。首播仪式前，区老年教育工作小组办作专题部署，希望各收视点做到专人负责，切实落实。要求各街镇老年学校根据区域特色、老年群体居住情况，分为集中收看和分散收看，并做好相关人数统计和资料收集。</w:t>
      </w:r>
    </w:p>
    <w:p>
      <w:pPr>
        <w:spacing w:line="360" w:lineRule="auto"/>
        <w:rPr>
          <w:sz w:val="24"/>
          <w:szCs w:val="32"/>
        </w:rPr>
      </w:pPr>
      <w:r>
        <w:rPr>
          <w:rFonts w:hint="eastAsia"/>
          <w:sz w:val="24"/>
          <w:szCs w:val="32"/>
        </w:rPr>
        <w:drawing>
          <wp:inline distT="0" distB="0" distL="114300" distR="114300">
            <wp:extent cx="5266690" cy="3511550"/>
            <wp:effectExtent l="0" t="0" r="10160" b="12700"/>
            <wp:docPr id="1" name="图片 1" descr="IMG_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4763"/>
                    <pic:cNvPicPr>
                      <a:picLocks noChangeAspect="1"/>
                    </pic:cNvPicPr>
                  </pic:nvPicPr>
                  <pic:blipFill>
                    <a:blip r:embed="rId4"/>
                    <a:stretch>
                      <a:fillRect/>
                    </a:stretch>
                  </pic:blipFill>
                  <pic:spPr>
                    <a:xfrm>
                      <a:off x="0" y="0"/>
                      <a:ext cx="5266690" cy="3511550"/>
                    </a:xfrm>
                    <a:prstGeom prst="rect">
                      <a:avLst/>
                    </a:prstGeom>
                  </pic:spPr>
                </pic:pic>
              </a:graphicData>
            </a:graphic>
          </wp:inline>
        </w:drawing>
      </w:r>
    </w:p>
    <w:p>
      <w:pPr>
        <w:spacing w:line="360" w:lineRule="auto"/>
        <w:ind w:firstLine="480" w:firstLineChars="200"/>
        <w:rPr>
          <w:sz w:val="24"/>
          <w:szCs w:val="32"/>
        </w:rPr>
      </w:pPr>
      <w:r>
        <w:rPr>
          <w:rFonts w:hint="eastAsia"/>
          <w:sz w:val="24"/>
          <w:szCs w:val="32"/>
        </w:rPr>
        <w:t>首播仪式后，松江区各街镇于各收视点开展收视活动。当天，松江区累计共有292个集中收视点和若干分散收视点，6520人现场收看，上传80张现场收看讲座照片至上海远程老年大学办公室。</w:t>
      </w:r>
    </w:p>
    <w:p>
      <w:pPr>
        <w:spacing w:line="360" w:lineRule="auto"/>
        <w:jc w:val="center"/>
        <w:rPr>
          <w:b/>
          <w:bCs/>
          <w:sz w:val="24"/>
          <w:szCs w:val="32"/>
        </w:rPr>
      </w:pPr>
      <w:r>
        <w:rPr>
          <w:rFonts w:hint="eastAsia"/>
          <w:b/>
          <w:bCs/>
          <w:sz w:val="24"/>
          <w:szCs w:val="32"/>
        </w:rPr>
        <w:t>《幸福养老那些事》</w:t>
      </w:r>
      <w:r>
        <w:rPr>
          <w:rFonts w:hint="eastAsia"/>
          <w:b/>
          <w:bCs/>
          <w:sz w:val="24"/>
          <w:szCs w:val="32"/>
          <w:lang w:eastAsia="zh-CN"/>
        </w:rPr>
        <w:t>全面</w:t>
      </w:r>
      <w:r>
        <w:rPr>
          <w:rFonts w:hint="eastAsia"/>
          <w:b/>
          <w:bCs/>
          <w:sz w:val="24"/>
          <w:szCs w:val="32"/>
        </w:rPr>
        <w:t>开班</w:t>
      </w:r>
    </w:p>
    <w:p>
      <w:pPr>
        <w:spacing w:line="360" w:lineRule="auto"/>
        <w:ind w:firstLine="480" w:firstLineChars="200"/>
        <w:rPr>
          <w:rFonts w:hint="eastAsia"/>
          <w:sz w:val="24"/>
          <w:szCs w:val="32"/>
        </w:rPr>
      </w:pPr>
      <w:r>
        <w:rPr>
          <w:rFonts w:hint="eastAsia"/>
          <w:sz w:val="24"/>
          <w:szCs w:val="32"/>
        </w:rPr>
        <w:t>3月19日上午9点20分，2019年《幸福养老那些事》通过上海教育电视台再次向全市老年人直播。为此，松江区老年教育工作小组办公室特通过以下举措落实。</w:t>
      </w:r>
    </w:p>
    <w:p>
      <w:pPr>
        <w:spacing w:line="360" w:lineRule="auto"/>
        <w:ind w:firstLine="480" w:firstLineChars="200"/>
        <w:rPr>
          <w:sz w:val="24"/>
          <w:szCs w:val="32"/>
        </w:rPr>
      </w:pPr>
      <w:r>
        <w:rPr>
          <w:rFonts w:hint="eastAsia"/>
          <w:sz w:val="24"/>
          <w:szCs w:val="32"/>
        </w:rPr>
        <w:t>第一，印制500张远程收视大课程表张贴在323个集中收视点和各街镇老年学校。</w:t>
      </w:r>
    </w:p>
    <w:p>
      <w:pPr>
        <w:spacing w:line="360" w:lineRule="auto"/>
        <w:rPr>
          <w:sz w:val="24"/>
          <w:szCs w:val="32"/>
        </w:rPr>
      </w:pPr>
      <w:r>
        <w:rPr>
          <w:rFonts w:hint="eastAsia"/>
          <w:sz w:val="24"/>
          <w:szCs w:val="32"/>
        </w:rPr>
        <w:drawing>
          <wp:inline distT="0" distB="0" distL="114300" distR="114300">
            <wp:extent cx="5271135" cy="3952240"/>
            <wp:effectExtent l="0" t="0" r="5715" b="10160"/>
            <wp:docPr id="5" name="图片 5" descr="（终稿）远程收视宣传海报——大课程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终稿）远程收视宣传海报——大课程表"/>
                    <pic:cNvPicPr>
                      <a:picLocks noChangeAspect="1"/>
                    </pic:cNvPicPr>
                  </pic:nvPicPr>
                  <pic:blipFill>
                    <a:blip r:embed="rId5"/>
                    <a:stretch>
                      <a:fillRect/>
                    </a:stretch>
                  </pic:blipFill>
                  <pic:spPr>
                    <a:xfrm>
                      <a:off x="0" y="0"/>
                      <a:ext cx="5271135" cy="3952240"/>
                    </a:xfrm>
                    <a:prstGeom prst="rect">
                      <a:avLst/>
                    </a:prstGeom>
                  </pic:spPr>
                </pic:pic>
              </a:graphicData>
            </a:graphic>
          </wp:inline>
        </w:drawing>
      </w:r>
      <w:r>
        <w:rPr>
          <w:rFonts w:hint="eastAsia"/>
          <w:sz w:val="24"/>
          <w:szCs w:val="32"/>
        </w:rPr>
        <w:t>第二，征订22000册远程收视教材并分发至实名注册的学员手中。</w:t>
      </w:r>
    </w:p>
    <w:p>
      <w:pPr>
        <w:spacing w:line="360" w:lineRule="auto"/>
        <w:jc w:val="center"/>
        <w:rPr>
          <w:sz w:val="24"/>
          <w:szCs w:val="32"/>
        </w:rPr>
      </w:pPr>
      <w:r>
        <w:rPr>
          <w:rFonts w:hint="eastAsia"/>
          <w:sz w:val="24"/>
          <w:szCs w:val="32"/>
        </w:rPr>
        <w:drawing>
          <wp:inline distT="0" distB="0" distL="114300" distR="114300">
            <wp:extent cx="3840480" cy="5120640"/>
            <wp:effectExtent l="0" t="0" r="7620" b="3810"/>
            <wp:docPr id="7" name="图片 7" descr="IMG_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089"/>
                    <pic:cNvPicPr>
                      <a:picLocks noChangeAspect="1"/>
                    </pic:cNvPicPr>
                  </pic:nvPicPr>
                  <pic:blipFill>
                    <a:blip r:embed="rId6"/>
                    <a:stretch>
                      <a:fillRect/>
                    </a:stretch>
                  </pic:blipFill>
                  <pic:spPr>
                    <a:xfrm>
                      <a:off x="0" y="0"/>
                      <a:ext cx="3840480" cy="5120640"/>
                    </a:xfrm>
                    <a:prstGeom prst="rect">
                      <a:avLst/>
                    </a:prstGeom>
                  </pic:spPr>
                </pic:pic>
              </a:graphicData>
            </a:graphic>
          </wp:inline>
        </w:drawing>
      </w:r>
    </w:p>
    <w:p>
      <w:pPr>
        <w:spacing w:line="360" w:lineRule="auto"/>
        <w:ind w:firstLine="480" w:firstLineChars="200"/>
        <w:rPr>
          <w:sz w:val="24"/>
          <w:szCs w:val="32"/>
        </w:rPr>
      </w:pPr>
      <w:r>
        <w:rPr>
          <w:rFonts w:hint="eastAsia"/>
          <w:sz w:val="24"/>
          <w:szCs w:val="32"/>
        </w:rPr>
        <w:t>第三，各收视点填写远程收视管理手册</w:t>
      </w:r>
      <w:r>
        <w:rPr>
          <w:rFonts w:hint="eastAsia"/>
          <w:sz w:val="24"/>
          <w:szCs w:val="32"/>
          <w:lang w:eastAsia="zh-CN"/>
        </w:rPr>
        <w:t>，同时按照小组办要求，组织老年学员集中观看，</w:t>
      </w:r>
      <w:r>
        <w:rPr>
          <w:rFonts w:hint="eastAsia"/>
          <w:sz w:val="24"/>
          <w:szCs w:val="32"/>
        </w:rPr>
        <w:t>举行开班仪式，</w:t>
      </w:r>
      <w:r>
        <w:rPr>
          <w:rFonts w:hint="eastAsia"/>
          <w:sz w:val="24"/>
          <w:szCs w:val="32"/>
          <w:lang w:eastAsia="zh-CN"/>
        </w:rPr>
        <w:t>并</w:t>
      </w:r>
      <w:r>
        <w:rPr>
          <w:rFonts w:hint="eastAsia"/>
          <w:sz w:val="24"/>
          <w:szCs w:val="32"/>
        </w:rPr>
        <w:t>撰写通讯稿</w:t>
      </w:r>
      <w:r>
        <w:rPr>
          <w:rFonts w:hint="eastAsia"/>
          <w:sz w:val="24"/>
          <w:szCs w:val="32"/>
          <w:lang w:eastAsia="zh-CN"/>
        </w:rPr>
        <w:t>整理相关资料</w:t>
      </w:r>
      <w:bookmarkStart w:id="0" w:name="_GoBack"/>
      <w:bookmarkEnd w:id="0"/>
      <w:r>
        <w:rPr>
          <w:rFonts w:hint="eastAsia"/>
          <w:sz w:val="24"/>
          <w:szCs w:val="32"/>
        </w:rPr>
        <w:t>上传至终身学习网。</w:t>
      </w:r>
    </w:p>
    <w:p>
      <w:pPr>
        <w:spacing w:line="360" w:lineRule="auto"/>
        <w:jc w:val="center"/>
        <w:rPr>
          <w:sz w:val="24"/>
          <w:szCs w:val="32"/>
        </w:rPr>
      </w:pPr>
      <w:r>
        <w:rPr>
          <w:rFonts w:hint="eastAsia"/>
          <w:sz w:val="24"/>
          <w:szCs w:val="32"/>
        </w:rPr>
        <w:drawing>
          <wp:inline distT="0" distB="0" distL="114300" distR="114300">
            <wp:extent cx="3840480" cy="5120640"/>
            <wp:effectExtent l="0" t="0" r="7620" b="3810"/>
            <wp:docPr id="6" name="图片 6" descr="IMG_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088"/>
                    <pic:cNvPicPr>
                      <a:picLocks noChangeAspect="1"/>
                    </pic:cNvPicPr>
                  </pic:nvPicPr>
                  <pic:blipFill>
                    <a:blip r:embed="rId7"/>
                    <a:stretch>
                      <a:fillRect/>
                    </a:stretch>
                  </pic:blipFill>
                  <pic:spPr>
                    <a:xfrm>
                      <a:off x="0" y="0"/>
                      <a:ext cx="3840480" cy="5120640"/>
                    </a:xfrm>
                    <a:prstGeom prst="rect">
                      <a:avLst/>
                    </a:prstGeom>
                  </pic:spPr>
                </pic:pic>
              </a:graphicData>
            </a:graphic>
          </wp:inline>
        </w:drawing>
      </w:r>
    </w:p>
    <w:p>
      <w:pPr>
        <w:spacing w:line="360" w:lineRule="auto"/>
        <w:ind w:firstLine="480" w:firstLineChars="200"/>
        <w:rPr>
          <w:sz w:val="24"/>
          <w:szCs w:val="32"/>
        </w:rPr>
      </w:pPr>
    </w:p>
    <w:p>
      <w:pPr>
        <w:rPr>
          <w:rFonts w:hint="eastAsia"/>
        </w:rPr>
      </w:pPr>
      <w:r>
        <w:rPr>
          <w:rFonts w:hint="eastAsia"/>
          <w:sz w:val="24"/>
          <w:szCs w:val="32"/>
        </w:rPr>
        <w:drawing>
          <wp:inline distT="0" distB="0" distL="114300" distR="114300">
            <wp:extent cx="5274310" cy="3955415"/>
            <wp:effectExtent l="0" t="0" r="2540" b="6985"/>
            <wp:docPr id="4" name="图片 4" descr="叶榭开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叶榭开班1"/>
                    <pic:cNvPicPr>
                      <a:picLocks noChangeAspect="1"/>
                    </pic:cNvPicPr>
                  </pic:nvPicPr>
                  <pic:blipFill>
                    <a:blip r:embed="rId8"/>
                    <a:stretch>
                      <a:fillRect/>
                    </a:stretch>
                  </pic:blipFill>
                  <pic:spPr>
                    <a:xfrm>
                      <a:off x="0" y="0"/>
                      <a:ext cx="5274310" cy="3955415"/>
                    </a:xfrm>
                    <a:prstGeom prst="rect">
                      <a:avLst/>
                    </a:prstGeom>
                  </pic:spPr>
                </pic:pic>
              </a:graphicData>
            </a:graphic>
          </wp:inline>
        </w:drawing>
      </w:r>
      <w:r>
        <w:rPr>
          <w:rFonts w:hint="eastAsia"/>
          <w:sz w:val="24"/>
          <w:szCs w:val="32"/>
        </w:rPr>
        <w:drawing>
          <wp:inline distT="0" distB="0" distL="114300" distR="114300">
            <wp:extent cx="5240655" cy="4286250"/>
            <wp:effectExtent l="0" t="0" r="17145" b="0"/>
            <wp:docPr id="3" name="图片 3" descr="叶榭开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叶榭开班2"/>
                    <pic:cNvPicPr>
                      <a:picLocks noChangeAspect="1"/>
                    </pic:cNvPicPr>
                  </pic:nvPicPr>
                  <pic:blipFill>
                    <a:blip r:embed="rId9"/>
                    <a:stretch>
                      <a:fillRect/>
                    </a:stretch>
                  </pic:blipFill>
                  <pic:spPr>
                    <a:xfrm>
                      <a:off x="0" y="0"/>
                      <a:ext cx="5240655" cy="4286250"/>
                    </a:xfrm>
                    <a:prstGeom prst="rect">
                      <a:avLst/>
                    </a:prstGeom>
                  </pic:spPr>
                </pic:pic>
              </a:graphicData>
            </a:graphic>
          </wp:inline>
        </w:drawing>
      </w:r>
      <w:r>
        <w:rPr>
          <w:rFonts w:hint="eastAsia"/>
          <w:sz w:val="24"/>
          <w:szCs w:val="32"/>
        </w:rPr>
        <w:drawing>
          <wp:inline distT="0" distB="0" distL="114300" distR="114300">
            <wp:extent cx="5273040" cy="3954780"/>
            <wp:effectExtent l="0" t="0" r="3810" b="7620"/>
            <wp:docPr id="2" name="图片 2" descr="岳阳开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岳阳开班"/>
                    <pic:cNvPicPr>
                      <a:picLocks noChangeAspect="1"/>
                    </pic:cNvPicPr>
                  </pic:nvPicPr>
                  <pic:blipFill>
                    <a:blip r:embed="rId10"/>
                    <a:stretch>
                      <a:fillRect/>
                    </a:stretch>
                  </pic:blipFill>
                  <pic:spPr>
                    <a:xfrm>
                      <a:off x="0" y="0"/>
                      <a:ext cx="5273040" cy="3954780"/>
                    </a:xfrm>
                    <a:prstGeom prst="rect">
                      <a:avLst/>
                    </a:prstGeom>
                  </pic:spPr>
                </pic:pic>
              </a:graphicData>
            </a:graphic>
          </wp:inline>
        </w:drawing>
      </w:r>
    </w:p>
    <w:p>
      <w:pPr>
        <w:rPr>
          <w:rFonts w:hint="eastAsia"/>
        </w:rPr>
      </w:pPr>
    </w:p>
    <w:p>
      <w:pPr>
        <w:spacing w:line="360" w:lineRule="auto"/>
        <w:ind w:firstLine="480" w:firstLineChars="200"/>
        <w:jc w:val="right"/>
        <w:rPr>
          <w:rFonts w:hint="eastAsia"/>
          <w:sz w:val="24"/>
          <w:szCs w:val="32"/>
        </w:rPr>
      </w:pPr>
      <w:r>
        <w:rPr>
          <w:rFonts w:hint="eastAsia"/>
          <w:sz w:val="24"/>
          <w:szCs w:val="32"/>
        </w:rPr>
        <w:t>上海市松江区老年教育工作小组办 供稿</w:t>
      </w:r>
    </w:p>
    <w:p>
      <w:pPr>
        <w:spacing w:line="360" w:lineRule="auto"/>
        <w:ind w:firstLine="480" w:firstLineChars="200"/>
        <w:jc w:val="right"/>
        <w:rPr>
          <w:sz w:val="24"/>
          <w:szCs w:val="32"/>
        </w:rPr>
      </w:pPr>
      <w:r>
        <w:rPr>
          <w:rFonts w:hint="eastAsia"/>
          <w:sz w:val="24"/>
          <w:szCs w:val="32"/>
        </w:rPr>
        <w:t>2019.3.21</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79793FB4"/>
    <w:rsid w:val="00353DDD"/>
    <w:rsid w:val="00875DB5"/>
    <w:rsid w:val="00DE188A"/>
    <w:rsid w:val="0EFA594D"/>
    <w:rsid w:val="30B361F2"/>
    <w:rsid w:val="5E085659"/>
    <w:rsid w:val="79793F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7"/>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uiPriority w:val="0"/>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uiPriority w:val="0"/>
    <w:rPr>
      <w:rFonts w:asciiTheme="minorHAnsi" w:hAnsiTheme="minorHAnsi" w:eastAsiaTheme="minorEastAsia" w:cstheme="minorBidi"/>
      <w:kern w:val="2"/>
      <w:sz w:val="18"/>
      <w:szCs w:val="18"/>
    </w:rPr>
  </w:style>
  <w:style w:type="character" w:customStyle="1" w:styleId="8">
    <w:name w:val="页眉 Char"/>
    <w:basedOn w:val="6"/>
    <w:link w:val="4"/>
    <w:uiPriority w:val="0"/>
    <w:rPr>
      <w:rFonts w:asciiTheme="minorHAnsi" w:hAnsiTheme="minorHAnsi" w:eastAsiaTheme="minorEastAsia" w:cstheme="minorBidi"/>
      <w:kern w:val="2"/>
      <w:sz w:val="18"/>
      <w:szCs w:val="18"/>
    </w:rPr>
  </w:style>
  <w:style w:type="character" w:customStyle="1" w:styleId="9">
    <w:name w:val="页脚 Char"/>
    <w:basedOn w:val="6"/>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92</Words>
  <Characters>527</Characters>
  <Lines>4</Lines>
  <Paragraphs>1</Paragraphs>
  <TotalTime>8</TotalTime>
  <ScaleCrop>false</ScaleCrop>
  <LinksUpToDate>false</LinksUpToDate>
  <CharactersWithSpaces>618</CharactersWithSpaces>
  <Application>WPS Office_11.1.0.8515_F1E327BC-269C-435d-A152-05C5408002CA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2019-03-21T01:57:00Z</dcterms:created>
  <dc:creator>朱毅萌</dc:creator>
  <cp:lastModifiedBy>朱毅萌</cp:lastModifiedBy>
  <dcterms:modified xsi:type="dcterms:W3CDTF">2019-03-21T05:35:04Z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