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0EF4" w:rsidRPr="00674A0E" w:rsidRDefault="0052215C" w:rsidP="00674A0E">
      <w:pPr>
        <w:jc w:val="center"/>
        <w:rPr>
          <w:rFonts w:ascii="宋体" w:eastAsia="宋体" w:hAnsi="宋体"/>
          <w:b/>
          <w:sz w:val="24"/>
          <w:szCs w:val="24"/>
        </w:rPr>
      </w:pPr>
      <w:bookmarkStart w:id="0" w:name="_GoBack"/>
      <w:r w:rsidRPr="00674A0E">
        <w:rPr>
          <w:rFonts w:ascii="宋体" w:eastAsia="宋体" w:hAnsi="宋体"/>
          <w:b/>
          <w:sz w:val="24"/>
          <w:szCs w:val="24"/>
        </w:rPr>
        <w:t>2024年市民终身学习数字阅读活动暨家庭教育宣传周主题活动“数智书香，筑梦亲子共读时光”资源推荐</w:t>
      </w:r>
    </w:p>
    <w:p w:rsidR="0052215C" w:rsidRDefault="0052215C"/>
    <w:p w:rsidR="0052215C" w:rsidRDefault="0052215C"/>
    <w:bookmarkEnd w:id="0"/>
    <w:p w:rsidR="0052215C" w:rsidRPr="0052215C" w:rsidRDefault="0052215C" w:rsidP="00674A0E">
      <w:pPr>
        <w:widowControl/>
        <w:ind w:firstLine="420"/>
        <w:jc w:val="left"/>
        <w:rPr>
          <w:rFonts w:ascii="宋体" w:eastAsia="宋体" w:hAnsi="宋体" w:cs="宋体"/>
          <w:kern w:val="0"/>
          <w:sz w:val="24"/>
          <w:szCs w:val="24"/>
        </w:rPr>
      </w:pPr>
      <w:r w:rsidRPr="0052215C">
        <w:rPr>
          <w:rFonts w:ascii="宋体" w:eastAsia="宋体" w:hAnsi="宋体" w:cs="宋体"/>
          <w:kern w:val="0"/>
          <w:sz w:val="24"/>
          <w:szCs w:val="24"/>
        </w:rPr>
        <w:t>为营造书香静安浓郁氛围，促进学习型城区建设，静安社区学院推出“数智书香，筑梦亲子共读时光”资源推荐活动，激发广大亲子家庭体验数字阅读的学习热情，促进家庭亲子关系和谐，营造浓厚的数字阅读氛围。</w:t>
      </w:r>
    </w:p>
    <w:p w:rsidR="0052215C" w:rsidRPr="0052215C" w:rsidRDefault="0052215C" w:rsidP="0052215C">
      <w:pPr>
        <w:widowControl/>
        <w:jc w:val="left"/>
        <w:rPr>
          <w:rFonts w:ascii="宋体" w:eastAsia="宋体" w:hAnsi="宋体" w:cs="宋体"/>
          <w:kern w:val="0"/>
          <w:sz w:val="24"/>
          <w:szCs w:val="24"/>
        </w:rPr>
      </w:pPr>
    </w:p>
    <w:p w:rsidR="0052215C" w:rsidRPr="0052215C" w:rsidRDefault="0052215C" w:rsidP="0052215C">
      <w:pPr>
        <w:widowControl/>
        <w:jc w:val="left"/>
        <w:rPr>
          <w:rFonts w:ascii="宋体" w:eastAsia="宋体" w:hAnsi="宋体" w:cs="宋体"/>
          <w:kern w:val="0"/>
          <w:sz w:val="24"/>
          <w:szCs w:val="24"/>
        </w:rPr>
      </w:pPr>
    </w:p>
    <w:p w:rsidR="0052215C" w:rsidRPr="0052215C" w:rsidRDefault="0052215C" w:rsidP="0052215C">
      <w:pPr>
        <w:widowControl/>
        <w:jc w:val="left"/>
        <w:rPr>
          <w:rFonts w:ascii="宋体" w:eastAsia="宋体" w:hAnsi="宋体" w:cs="宋体"/>
          <w:kern w:val="0"/>
          <w:sz w:val="24"/>
          <w:szCs w:val="24"/>
        </w:rPr>
      </w:pPr>
      <w:r w:rsidRPr="0052215C">
        <w:rPr>
          <w:rFonts w:ascii="宋体" w:eastAsia="宋体" w:hAnsi="宋体" w:cs="宋体"/>
          <w:b/>
          <w:bCs/>
          <w:kern w:val="0"/>
          <w:sz w:val="24"/>
          <w:szCs w:val="24"/>
        </w:rPr>
        <w:t>上海学习网资源推荐</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noProof/>
          <w:kern w:val="0"/>
          <w:sz w:val="24"/>
          <w:szCs w:val="24"/>
        </w:rPr>
        <w:drawing>
          <wp:inline distT="0" distB="0" distL="0" distR="0" wp14:anchorId="601BD5AB" wp14:editId="655EBB81">
            <wp:extent cx="2658140" cy="3143826"/>
            <wp:effectExtent l="0" t="0" r="889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69161" cy="3156861"/>
                    </a:xfrm>
                    <a:prstGeom prst="rect">
                      <a:avLst/>
                    </a:prstGeom>
                    <a:noFill/>
                    <a:ln>
                      <a:noFill/>
                    </a:ln>
                  </pic:spPr>
                </pic:pic>
              </a:graphicData>
            </a:graphic>
          </wp:inline>
        </w:drawing>
      </w:r>
    </w:p>
    <w:p w:rsidR="0052215C" w:rsidRPr="0052215C" w:rsidRDefault="0052215C" w:rsidP="0052215C">
      <w:pPr>
        <w:widowControl/>
        <w:jc w:val="center"/>
        <w:rPr>
          <w:rFonts w:ascii="宋体" w:eastAsia="宋体" w:hAnsi="宋体" w:cs="宋体"/>
          <w:kern w:val="0"/>
          <w:sz w:val="24"/>
          <w:szCs w:val="24"/>
        </w:rPr>
      </w:pPr>
      <w:r w:rsidRPr="0052215C">
        <w:rPr>
          <w:rFonts w:ascii="宋体" w:eastAsia="宋体" w:hAnsi="宋体" w:cs="宋体"/>
          <w:b/>
          <w:bCs/>
          <w:kern w:val="0"/>
          <w:sz w:val="24"/>
          <w:szCs w:val="24"/>
        </w:rPr>
        <w:t>《芯片简史》</w:t>
      </w:r>
    </w:p>
    <w:p w:rsidR="0052215C" w:rsidRPr="0052215C" w:rsidRDefault="0052215C" w:rsidP="0052215C">
      <w:pPr>
        <w:widowControl/>
        <w:jc w:val="center"/>
        <w:rPr>
          <w:rFonts w:ascii="宋体" w:eastAsia="宋体" w:hAnsi="宋体" w:cs="宋体"/>
          <w:kern w:val="0"/>
          <w:sz w:val="24"/>
          <w:szCs w:val="24"/>
        </w:rPr>
      </w:pPr>
    </w:p>
    <w:p w:rsidR="0052215C" w:rsidRPr="0052215C" w:rsidRDefault="0052215C" w:rsidP="00674A0E">
      <w:pPr>
        <w:widowControl/>
        <w:ind w:firstLine="420"/>
        <w:jc w:val="left"/>
        <w:rPr>
          <w:rFonts w:ascii="宋体" w:eastAsia="宋体" w:hAnsi="宋体" w:cs="宋体"/>
          <w:kern w:val="0"/>
          <w:sz w:val="24"/>
          <w:szCs w:val="24"/>
        </w:rPr>
      </w:pPr>
      <w:r w:rsidRPr="0052215C">
        <w:rPr>
          <w:rFonts w:ascii="宋体" w:eastAsia="宋体" w:hAnsi="宋体" w:cs="宋体"/>
          <w:kern w:val="0"/>
          <w:sz w:val="24"/>
          <w:szCs w:val="24"/>
        </w:rPr>
        <w:t>芯片构成了现代社会正常运转的核心控制单元，影响范围涉及国家安全、商业、政治、文化等方面，没有芯片，我们现在所拥有的一切都无从谈起。为了使大众能够更加容易、更加清晰地了解芯片，本书作者在写作时做了以下努力：一是高度还原创新的历史过程，展现曾经盛行的观念和技术，以及新的技术是如何萌芽并与之斗争和最终突破的。二是突出作为创新者的个体，将历史的聚光灯打在实验台前的科学家和工程师身上，展现他们内心的渴望、追求、困顿、嫉妒和欣喜。三是将发明一刹那的火花清晰呈现出来。虽然知识的“剂量”被压缩，却足以激发读者智识上的兴趣，全书叙述上的惊险程度不逊于一部小说。</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noProof/>
          <w:kern w:val="0"/>
          <w:sz w:val="24"/>
          <w:szCs w:val="24"/>
        </w:rPr>
        <w:lastRenderedPageBreak/>
        <w:drawing>
          <wp:inline distT="0" distB="0" distL="0" distR="0" wp14:anchorId="1CCF4EF0" wp14:editId="34CB1335">
            <wp:extent cx="2232837" cy="3188855"/>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1296" cy="3200936"/>
                    </a:xfrm>
                    <a:prstGeom prst="rect">
                      <a:avLst/>
                    </a:prstGeom>
                    <a:noFill/>
                    <a:ln>
                      <a:noFill/>
                    </a:ln>
                  </pic:spPr>
                </pic:pic>
              </a:graphicData>
            </a:graphic>
          </wp:inline>
        </w:drawing>
      </w:r>
    </w:p>
    <w:p w:rsidR="0052215C" w:rsidRPr="0052215C" w:rsidRDefault="0052215C" w:rsidP="0052215C">
      <w:pPr>
        <w:widowControl/>
        <w:jc w:val="center"/>
        <w:rPr>
          <w:rFonts w:ascii="宋体" w:eastAsia="宋体" w:hAnsi="宋体" w:cs="宋体"/>
          <w:kern w:val="0"/>
          <w:sz w:val="24"/>
          <w:szCs w:val="24"/>
        </w:rPr>
      </w:pPr>
      <w:r w:rsidRPr="0052215C">
        <w:rPr>
          <w:rFonts w:ascii="宋体" w:eastAsia="宋体" w:hAnsi="宋体" w:cs="宋体"/>
          <w:b/>
          <w:bCs/>
          <w:kern w:val="0"/>
          <w:sz w:val="24"/>
          <w:szCs w:val="24"/>
        </w:rPr>
        <w:t>《给孩子的科技史》</w:t>
      </w:r>
    </w:p>
    <w:p w:rsidR="0052215C" w:rsidRPr="0052215C" w:rsidRDefault="0052215C" w:rsidP="0052215C">
      <w:pPr>
        <w:widowControl/>
        <w:jc w:val="left"/>
        <w:rPr>
          <w:rFonts w:ascii="宋体" w:eastAsia="宋体" w:hAnsi="宋体" w:cs="宋体"/>
          <w:kern w:val="0"/>
          <w:sz w:val="24"/>
          <w:szCs w:val="24"/>
        </w:rPr>
      </w:pP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kern w:val="0"/>
          <w:sz w:val="24"/>
          <w:szCs w:val="24"/>
        </w:rPr>
        <w:t>从用石头砸开坚果，人类开启了对世界的好奇心：</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kern w:val="0"/>
          <w:sz w:val="24"/>
          <w:szCs w:val="24"/>
        </w:rPr>
        <w:t>为了吃口热乎的，有了钻木取火；</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kern w:val="0"/>
          <w:sz w:val="24"/>
          <w:szCs w:val="24"/>
        </w:rPr>
        <w:t>为了和野兽battle，发明了武器；</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kern w:val="0"/>
          <w:sz w:val="24"/>
          <w:szCs w:val="24"/>
        </w:rPr>
        <w:t>为了让经验传下去，产生了文字、语言、纸张和印刷术；</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kern w:val="0"/>
          <w:sz w:val="24"/>
          <w:szCs w:val="24"/>
        </w:rPr>
        <w:t>为了满足精神需求，引发了文艺复兴</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kern w:val="0"/>
          <w:sz w:val="24"/>
          <w:szCs w:val="24"/>
        </w:rPr>
        <w:t>……</w:t>
      </w:r>
    </w:p>
    <w:p w:rsidR="0052215C" w:rsidRPr="0052215C" w:rsidRDefault="0052215C" w:rsidP="00674A0E">
      <w:pPr>
        <w:widowControl/>
        <w:ind w:firstLine="420"/>
        <w:jc w:val="left"/>
        <w:rPr>
          <w:rFonts w:ascii="宋体" w:eastAsia="宋体" w:hAnsi="宋体" w:cs="宋体"/>
          <w:kern w:val="0"/>
          <w:sz w:val="24"/>
          <w:szCs w:val="24"/>
        </w:rPr>
      </w:pPr>
      <w:r w:rsidRPr="0052215C">
        <w:rPr>
          <w:rFonts w:ascii="宋体" w:eastAsia="宋体" w:hAnsi="宋体" w:cs="宋体"/>
          <w:kern w:val="0"/>
          <w:sz w:val="24"/>
          <w:szCs w:val="24"/>
        </w:rPr>
        <w:t>在时光的隧道中，农业、工业、艺术、天文、地理、生物全面开花。吴军博士从科技视角串联历史，详细描述了人类文明的演进过程中关键性的人物、事件及意义，展现了科技推动历史的整个历程，让孩子在阅读中不知不觉习得科学素养，养成科学思维。</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noProof/>
          <w:kern w:val="0"/>
          <w:sz w:val="24"/>
          <w:szCs w:val="24"/>
        </w:rPr>
        <w:lastRenderedPageBreak/>
        <w:drawing>
          <wp:inline distT="0" distB="0" distL="0" distR="0" wp14:anchorId="121F8ECC" wp14:editId="22374968">
            <wp:extent cx="2732568" cy="3648489"/>
            <wp:effectExtent l="0" t="0" r="0" b="952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2127" cy="3661251"/>
                    </a:xfrm>
                    <a:prstGeom prst="rect">
                      <a:avLst/>
                    </a:prstGeom>
                    <a:noFill/>
                    <a:ln>
                      <a:noFill/>
                    </a:ln>
                  </pic:spPr>
                </pic:pic>
              </a:graphicData>
            </a:graphic>
          </wp:inline>
        </w:drawing>
      </w:r>
    </w:p>
    <w:p w:rsidR="0052215C" w:rsidRPr="0052215C" w:rsidRDefault="0052215C" w:rsidP="0052215C">
      <w:pPr>
        <w:widowControl/>
        <w:jc w:val="center"/>
        <w:rPr>
          <w:rFonts w:ascii="宋体" w:eastAsia="宋体" w:hAnsi="宋体" w:cs="宋体"/>
          <w:kern w:val="0"/>
          <w:sz w:val="24"/>
          <w:szCs w:val="24"/>
        </w:rPr>
      </w:pPr>
      <w:r w:rsidRPr="0052215C">
        <w:rPr>
          <w:rFonts w:ascii="宋体" w:eastAsia="宋体" w:hAnsi="宋体" w:cs="宋体"/>
          <w:b/>
          <w:bCs/>
          <w:kern w:val="0"/>
          <w:sz w:val="24"/>
          <w:szCs w:val="24"/>
        </w:rPr>
        <w:t>《未来学大会》</w:t>
      </w:r>
    </w:p>
    <w:p w:rsidR="0052215C" w:rsidRPr="0052215C" w:rsidRDefault="0052215C" w:rsidP="0052215C">
      <w:pPr>
        <w:widowControl/>
        <w:jc w:val="left"/>
        <w:rPr>
          <w:rFonts w:ascii="宋体" w:eastAsia="宋体" w:hAnsi="宋体" w:cs="宋体"/>
          <w:kern w:val="0"/>
          <w:sz w:val="24"/>
          <w:szCs w:val="24"/>
        </w:rPr>
      </w:pPr>
    </w:p>
    <w:p w:rsidR="0052215C" w:rsidRPr="0052215C" w:rsidRDefault="0052215C" w:rsidP="00674A0E">
      <w:pPr>
        <w:widowControl/>
        <w:ind w:firstLine="420"/>
        <w:jc w:val="left"/>
        <w:rPr>
          <w:rFonts w:ascii="宋体" w:eastAsia="宋体" w:hAnsi="宋体" w:cs="宋体"/>
          <w:kern w:val="0"/>
          <w:sz w:val="24"/>
          <w:szCs w:val="24"/>
        </w:rPr>
      </w:pPr>
      <w:r w:rsidRPr="0052215C">
        <w:rPr>
          <w:rFonts w:ascii="宋体" w:eastAsia="宋体" w:hAnsi="宋体" w:cs="宋体"/>
          <w:kern w:val="0"/>
          <w:sz w:val="24"/>
          <w:szCs w:val="24"/>
        </w:rPr>
        <w:t>波兰科幻大师斯坦尼斯瓦夫·莱姆代表作，以科学幽默和辛辣讽刺勾画人类未来：如果可以选择，是直面悲惨的现实，还是用致幻剂营造虚假幻象？</w:t>
      </w:r>
    </w:p>
    <w:p w:rsidR="0052215C" w:rsidRPr="0052215C" w:rsidRDefault="0052215C" w:rsidP="0052215C">
      <w:pPr>
        <w:widowControl/>
        <w:jc w:val="left"/>
        <w:rPr>
          <w:rFonts w:ascii="宋体" w:eastAsia="宋体" w:hAnsi="宋体" w:cs="宋体"/>
          <w:kern w:val="0"/>
          <w:sz w:val="24"/>
          <w:szCs w:val="24"/>
        </w:rPr>
      </w:pPr>
    </w:p>
    <w:p w:rsidR="0052215C" w:rsidRPr="0052215C" w:rsidRDefault="0052215C" w:rsidP="00674A0E">
      <w:pPr>
        <w:widowControl/>
        <w:ind w:firstLine="420"/>
        <w:jc w:val="left"/>
        <w:rPr>
          <w:rFonts w:ascii="宋体" w:eastAsia="宋体" w:hAnsi="宋体" w:cs="宋体"/>
          <w:kern w:val="0"/>
          <w:sz w:val="24"/>
          <w:szCs w:val="24"/>
        </w:rPr>
      </w:pPr>
      <w:r w:rsidRPr="0052215C">
        <w:rPr>
          <w:rFonts w:ascii="宋体" w:eastAsia="宋体" w:hAnsi="宋体" w:cs="宋体"/>
          <w:kern w:val="0"/>
          <w:sz w:val="24"/>
          <w:szCs w:val="24"/>
        </w:rPr>
        <w:t>莱姆是波兰科幻作家、哲学家，被译成52种语言，全球畅销4000余万册，以一己之力将波兰科幻提升到世界水平。早在70年前就预言了互联网、搜索引擎、虚拟现实和3D打印的出现，直言人类将遭遇人工智能和信息爆炸的挑战。</w:t>
      </w:r>
    </w:p>
    <w:p w:rsidR="0052215C" w:rsidRPr="0052215C" w:rsidRDefault="0052215C" w:rsidP="0052215C">
      <w:pPr>
        <w:widowControl/>
        <w:jc w:val="left"/>
        <w:rPr>
          <w:rFonts w:ascii="宋体" w:eastAsia="宋体" w:hAnsi="宋体" w:cs="宋体"/>
          <w:kern w:val="0"/>
          <w:sz w:val="24"/>
          <w:szCs w:val="24"/>
        </w:rPr>
      </w:pPr>
    </w:p>
    <w:p w:rsidR="0052215C" w:rsidRPr="0052215C" w:rsidRDefault="0052215C" w:rsidP="00674A0E">
      <w:pPr>
        <w:widowControl/>
        <w:ind w:firstLine="420"/>
        <w:jc w:val="left"/>
        <w:rPr>
          <w:rFonts w:ascii="宋体" w:eastAsia="宋体" w:hAnsi="宋体" w:cs="宋体"/>
          <w:kern w:val="0"/>
          <w:sz w:val="24"/>
          <w:szCs w:val="24"/>
        </w:rPr>
      </w:pPr>
      <w:r w:rsidRPr="0052215C">
        <w:rPr>
          <w:rFonts w:ascii="宋体" w:eastAsia="宋体" w:hAnsi="宋体" w:cs="宋体"/>
          <w:kern w:val="0"/>
          <w:sz w:val="24"/>
          <w:szCs w:val="24"/>
        </w:rPr>
        <w:t>莱姆100周年诞辰纪念版，波兰驻华大使亲自撰写序言。</w:t>
      </w:r>
    </w:p>
    <w:p w:rsidR="0052215C" w:rsidRPr="0052215C" w:rsidRDefault="0052215C" w:rsidP="0052215C">
      <w:pPr>
        <w:widowControl/>
        <w:jc w:val="left"/>
        <w:rPr>
          <w:rFonts w:ascii="宋体" w:eastAsia="宋体" w:hAnsi="宋体" w:cs="宋体"/>
          <w:kern w:val="0"/>
          <w:sz w:val="24"/>
          <w:szCs w:val="24"/>
        </w:rPr>
      </w:pPr>
    </w:p>
    <w:p w:rsidR="0052215C" w:rsidRPr="0052215C" w:rsidRDefault="0052215C" w:rsidP="0052215C">
      <w:pPr>
        <w:widowControl/>
        <w:jc w:val="left"/>
        <w:rPr>
          <w:rFonts w:ascii="宋体" w:eastAsia="宋体" w:hAnsi="宋体" w:cs="宋体"/>
          <w:kern w:val="0"/>
          <w:sz w:val="24"/>
          <w:szCs w:val="24"/>
        </w:rPr>
      </w:pPr>
    </w:p>
    <w:p w:rsidR="0052215C" w:rsidRPr="0052215C" w:rsidRDefault="0052215C" w:rsidP="0052215C">
      <w:pPr>
        <w:widowControl/>
        <w:jc w:val="left"/>
        <w:rPr>
          <w:rFonts w:ascii="宋体" w:eastAsia="宋体" w:hAnsi="宋体" w:cs="宋体"/>
          <w:kern w:val="0"/>
          <w:sz w:val="24"/>
          <w:szCs w:val="24"/>
        </w:rPr>
      </w:pPr>
      <w:r w:rsidRPr="0052215C">
        <w:rPr>
          <w:rFonts w:ascii="宋体" w:eastAsia="宋体" w:hAnsi="宋体" w:cs="宋体"/>
          <w:b/>
          <w:bCs/>
          <w:kern w:val="0"/>
          <w:sz w:val="24"/>
          <w:szCs w:val="24"/>
        </w:rPr>
        <w:t>静安学习网资源推荐</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noProof/>
          <w:kern w:val="0"/>
          <w:sz w:val="24"/>
          <w:szCs w:val="24"/>
        </w:rPr>
        <w:lastRenderedPageBreak/>
        <w:drawing>
          <wp:inline distT="0" distB="0" distL="0" distR="0" wp14:anchorId="5FB5D331" wp14:editId="0FB99BD8">
            <wp:extent cx="3551275" cy="5005008"/>
            <wp:effectExtent l="0" t="0" r="0" b="5715"/>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8822" cy="5015644"/>
                    </a:xfrm>
                    <a:prstGeom prst="rect">
                      <a:avLst/>
                    </a:prstGeom>
                    <a:noFill/>
                    <a:ln>
                      <a:noFill/>
                    </a:ln>
                  </pic:spPr>
                </pic:pic>
              </a:graphicData>
            </a:graphic>
          </wp:inline>
        </w:drawing>
      </w:r>
    </w:p>
    <w:p w:rsidR="0052215C" w:rsidRPr="0052215C" w:rsidRDefault="0052215C" w:rsidP="0052215C">
      <w:pPr>
        <w:widowControl/>
        <w:jc w:val="center"/>
        <w:rPr>
          <w:rFonts w:ascii="宋体" w:eastAsia="宋体" w:hAnsi="宋体" w:cs="宋体"/>
          <w:kern w:val="0"/>
          <w:sz w:val="24"/>
          <w:szCs w:val="24"/>
        </w:rPr>
      </w:pPr>
      <w:r w:rsidRPr="0052215C">
        <w:rPr>
          <w:rFonts w:ascii="宋体" w:eastAsia="宋体" w:hAnsi="宋体" w:cs="宋体"/>
          <w:b/>
          <w:bCs/>
          <w:kern w:val="0"/>
          <w:sz w:val="24"/>
          <w:szCs w:val="24"/>
        </w:rPr>
        <w:t>《益智七巧板》</w:t>
      </w:r>
    </w:p>
    <w:p w:rsidR="0052215C" w:rsidRPr="0052215C" w:rsidRDefault="0052215C" w:rsidP="0052215C">
      <w:pPr>
        <w:widowControl/>
        <w:jc w:val="center"/>
        <w:rPr>
          <w:rFonts w:ascii="宋体" w:eastAsia="宋体" w:hAnsi="宋体" w:cs="宋体"/>
          <w:kern w:val="0"/>
          <w:sz w:val="24"/>
          <w:szCs w:val="24"/>
        </w:rPr>
      </w:pPr>
    </w:p>
    <w:p w:rsidR="0052215C" w:rsidRPr="0052215C" w:rsidRDefault="0052215C" w:rsidP="00674A0E">
      <w:pPr>
        <w:widowControl/>
        <w:ind w:firstLine="420"/>
        <w:jc w:val="left"/>
        <w:rPr>
          <w:rFonts w:ascii="宋体" w:eastAsia="宋体" w:hAnsi="宋体" w:cs="宋体"/>
          <w:kern w:val="0"/>
          <w:sz w:val="24"/>
          <w:szCs w:val="24"/>
        </w:rPr>
      </w:pPr>
      <w:r w:rsidRPr="0052215C">
        <w:rPr>
          <w:rFonts w:ascii="宋体" w:eastAsia="宋体" w:hAnsi="宋体" w:cs="宋体"/>
          <w:kern w:val="0"/>
          <w:sz w:val="24"/>
          <w:szCs w:val="24"/>
        </w:rPr>
        <w:t>利用七巧板的各种图案，讲解七巧板的解法，以提高青少年读者的智慧。首先讲解一下七巧板的来历，让孩子在玩的时候也学习知识，本书中共有800个经典的图案拼法。</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noProof/>
          <w:kern w:val="0"/>
          <w:sz w:val="24"/>
          <w:szCs w:val="24"/>
        </w:rPr>
        <w:lastRenderedPageBreak/>
        <w:drawing>
          <wp:inline distT="0" distB="0" distL="0" distR="0" wp14:anchorId="42D75FE5" wp14:editId="36A92835">
            <wp:extent cx="2392326" cy="3307804"/>
            <wp:effectExtent l="0" t="0" r="8255" b="6985"/>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9382" cy="3317560"/>
                    </a:xfrm>
                    <a:prstGeom prst="rect">
                      <a:avLst/>
                    </a:prstGeom>
                    <a:noFill/>
                    <a:ln>
                      <a:noFill/>
                    </a:ln>
                  </pic:spPr>
                </pic:pic>
              </a:graphicData>
            </a:graphic>
          </wp:inline>
        </w:drawing>
      </w:r>
    </w:p>
    <w:p w:rsidR="0052215C" w:rsidRPr="0052215C" w:rsidRDefault="0052215C" w:rsidP="0052215C">
      <w:pPr>
        <w:widowControl/>
        <w:jc w:val="center"/>
        <w:rPr>
          <w:rFonts w:ascii="宋体" w:eastAsia="宋体" w:hAnsi="宋体" w:cs="宋体"/>
          <w:kern w:val="0"/>
          <w:sz w:val="24"/>
          <w:szCs w:val="24"/>
        </w:rPr>
      </w:pPr>
      <w:r w:rsidRPr="0052215C">
        <w:rPr>
          <w:rFonts w:ascii="宋体" w:eastAsia="宋体" w:hAnsi="宋体" w:cs="宋体"/>
          <w:b/>
          <w:bCs/>
          <w:kern w:val="0"/>
          <w:sz w:val="24"/>
          <w:szCs w:val="24"/>
        </w:rPr>
        <w:t>《儒学与人生》</w:t>
      </w:r>
    </w:p>
    <w:p w:rsidR="0052215C" w:rsidRPr="0052215C" w:rsidRDefault="0052215C" w:rsidP="0052215C">
      <w:pPr>
        <w:widowControl/>
        <w:jc w:val="center"/>
        <w:rPr>
          <w:rFonts w:ascii="宋体" w:eastAsia="宋体" w:hAnsi="宋体" w:cs="宋体"/>
          <w:kern w:val="0"/>
          <w:sz w:val="24"/>
          <w:szCs w:val="24"/>
        </w:rPr>
      </w:pPr>
    </w:p>
    <w:p w:rsidR="0052215C" w:rsidRPr="0052215C" w:rsidRDefault="0052215C" w:rsidP="00674A0E">
      <w:pPr>
        <w:widowControl/>
        <w:ind w:firstLine="420"/>
        <w:jc w:val="left"/>
        <w:rPr>
          <w:rFonts w:ascii="宋体" w:eastAsia="宋体" w:hAnsi="宋体" w:cs="宋体"/>
          <w:kern w:val="0"/>
          <w:sz w:val="24"/>
          <w:szCs w:val="24"/>
        </w:rPr>
      </w:pPr>
      <w:r w:rsidRPr="0052215C">
        <w:rPr>
          <w:rFonts w:ascii="宋体" w:eastAsia="宋体" w:hAnsi="宋体" w:cs="宋体"/>
          <w:kern w:val="0"/>
          <w:sz w:val="24"/>
          <w:szCs w:val="24"/>
        </w:rPr>
        <w:t>内容包括：儒学概论、天人之论、人禽之辨、心性之学、人伦之理、做人之德、修身之方、为政之要、处世之智等。</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noProof/>
          <w:kern w:val="0"/>
          <w:sz w:val="24"/>
          <w:szCs w:val="24"/>
        </w:rPr>
        <w:drawing>
          <wp:inline distT="0" distB="0" distL="0" distR="0" wp14:anchorId="5687B4D5" wp14:editId="019A9FC3">
            <wp:extent cx="2711154" cy="3459098"/>
            <wp:effectExtent l="0" t="0" r="0" b="8255"/>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5830" cy="3465063"/>
                    </a:xfrm>
                    <a:prstGeom prst="rect">
                      <a:avLst/>
                    </a:prstGeom>
                    <a:noFill/>
                    <a:ln>
                      <a:noFill/>
                    </a:ln>
                  </pic:spPr>
                </pic:pic>
              </a:graphicData>
            </a:graphic>
          </wp:inline>
        </w:drawing>
      </w:r>
    </w:p>
    <w:p w:rsidR="0052215C" w:rsidRPr="0052215C" w:rsidRDefault="0052215C" w:rsidP="0052215C">
      <w:pPr>
        <w:widowControl/>
        <w:jc w:val="center"/>
        <w:rPr>
          <w:rFonts w:ascii="宋体" w:eastAsia="宋体" w:hAnsi="宋体" w:cs="宋体"/>
          <w:kern w:val="0"/>
          <w:sz w:val="24"/>
          <w:szCs w:val="24"/>
        </w:rPr>
      </w:pPr>
      <w:r w:rsidRPr="0052215C">
        <w:rPr>
          <w:rFonts w:ascii="宋体" w:eastAsia="宋体" w:hAnsi="宋体" w:cs="宋体"/>
          <w:b/>
          <w:bCs/>
          <w:kern w:val="0"/>
          <w:sz w:val="24"/>
          <w:szCs w:val="24"/>
        </w:rPr>
        <w:t>《探索物质和能的奥秘》</w:t>
      </w:r>
    </w:p>
    <w:p w:rsidR="0052215C" w:rsidRPr="0052215C" w:rsidRDefault="0052215C" w:rsidP="0052215C">
      <w:pPr>
        <w:widowControl/>
        <w:jc w:val="left"/>
        <w:rPr>
          <w:rFonts w:ascii="宋体" w:eastAsia="宋体" w:hAnsi="宋体" w:cs="宋体"/>
          <w:kern w:val="0"/>
          <w:sz w:val="24"/>
          <w:szCs w:val="24"/>
        </w:rPr>
      </w:pPr>
    </w:p>
    <w:p w:rsidR="0052215C" w:rsidRPr="0052215C" w:rsidRDefault="0052215C" w:rsidP="00674A0E">
      <w:pPr>
        <w:widowControl/>
        <w:ind w:firstLine="420"/>
        <w:jc w:val="left"/>
        <w:rPr>
          <w:rFonts w:ascii="宋体" w:eastAsia="宋体" w:hAnsi="宋体" w:cs="宋体"/>
          <w:kern w:val="0"/>
          <w:sz w:val="24"/>
          <w:szCs w:val="24"/>
        </w:rPr>
      </w:pPr>
      <w:r w:rsidRPr="0052215C">
        <w:rPr>
          <w:rFonts w:ascii="宋体" w:eastAsia="宋体" w:hAnsi="宋体" w:cs="宋体"/>
          <w:kern w:val="0"/>
          <w:sz w:val="24"/>
          <w:szCs w:val="24"/>
        </w:rPr>
        <w:t>主要内容包括：热身进行时、物质根源探寻、罐子与水的故事、疯狂的石块、“不可能的物体平衡”、倔强的直绳子、水桶转转转、带电的柠檬、流动的电子等。</w:t>
      </w:r>
    </w:p>
    <w:p w:rsidR="0052215C" w:rsidRPr="0052215C" w:rsidRDefault="0052215C" w:rsidP="0052215C">
      <w:pPr>
        <w:widowControl/>
        <w:jc w:val="left"/>
        <w:rPr>
          <w:rFonts w:ascii="宋体" w:eastAsia="宋体" w:hAnsi="宋体" w:cs="宋体"/>
          <w:kern w:val="0"/>
          <w:sz w:val="24"/>
          <w:szCs w:val="24"/>
        </w:rPr>
      </w:pPr>
    </w:p>
    <w:p w:rsidR="0052215C" w:rsidRPr="0052215C" w:rsidRDefault="0052215C" w:rsidP="0052215C">
      <w:pPr>
        <w:widowControl/>
        <w:jc w:val="left"/>
        <w:rPr>
          <w:rFonts w:ascii="宋体" w:eastAsia="宋体" w:hAnsi="宋体" w:cs="宋体"/>
          <w:kern w:val="0"/>
          <w:sz w:val="24"/>
          <w:szCs w:val="24"/>
        </w:rPr>
      </w:pPr>
    </w:p>
    <w:p w:rsidR="0052215C" w:rsidRPr="0052215C" w:rsidRDefault="0052215C" w:rsidP="0052215C">
      <w:pPr>
        <w:widowControl/>
        <w:jc w:val="left"/>
        <w:rPr>
          <w:rFonts w:ascii="宋体" w:eastAsia="宋体" w:hAnsi="宋体" w:cs="宋体"/>
          <w:kern w:val="0"/>
          <w:sz w:val="24"/>
          <w:szCs w:val="24"/>
        </w:rPr>
      </w:pPr>
      <w:r w:rsidRPr="0052215C">
        <w:rPr>
          <w:rFonts w:ascii="宋体" w:eastAsia="宋体" w:hAnsi="宋体" w:cs="宋体"/>
          <w:b/>
          <w:bCs/>
          <w:kern w:val="0"/>
          <w:sz w:val="24"/>
          <w:szCs w:val="24"/>
        </w:rPr>
        <w:t>“e读静安”小程序资源推荐</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noProof/>
          <w:color w:val="0000FF"/>
          <w:kern w:val="0"/>
          <w:sz w:val="24"/>
          <w:szCs w:val="24"/>
        </w:rPr>
        <w:drawing>
          <wp:inline distT="0" distB="0" distL="0" distR="0" wp14:anchorId="2F31215A" wp14:editId="1E417645">
            <wp:extent cx="2690037" cy="3556297"/>
            <wp:effectExtent l="0" t="0" r="0" b="6350"/>
            <wp:docPr id="12" name="图片 12" descr="图片">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707" cy="3577014"/>
                    </a:xfrm>
                    <a:prstGeom prst="rect">
                      <a:avLst/>
                    </a:prstGeom>
                    <a:noFill/>
                    <a:ln>
                      <a:noFill/>
                    </a:ln>
                  </pic:spPr>
                </pic:pic>
              </a:graphicData>
            </a:graphic>
          </wp:inline>
        </w:drawing>
      </w:r>
    </w:p>
    <w:p w:rsidR="0052215C" w:rsidRPr="0052215C" w:rsidRDefault="0052215C" w:rsidP="0052215C">
      <w:pPr>
        <w:widowControl/>
        <w:jc w:val="center"/>
        <w:rPr>
          <w:rFonts w:ascii="宋体" w:eastAsia="宋体" w:hAnsi="宋体" w:cs="宋体"/>
          <w:kern w:val="0"/>
          <w:sz w:val="24"/>
          <w:szCs w:val="24"/>
        </w:rPr>
      </w:pPr>
      <w:r w:rsidRPr="0052215C">
        <w:rPr>
          <w:rFonts w:ascii="宋体" w:eastAsia="宋体" w:hAnsi="宋体" w:cs="宋体"/>
          <w:b/>
          <w:bCs/>
          <w:kern w:val="0"/>
          <w:sz w:val="24"/>
          <w:szCs w:val="24"/>
        </w:rPr>
        <w:t>《系统式咨询与家庭治疗》</w:t>
      </w:r>
    </w:p>
    <w:p w:rsidR="0052215C" w:rsidRPr="0052215C" w:rsidRDefault="0052215C" w:rsidP="0052215C">
      <w:pPr>
        <w:widowControl/>
        <w:jc w:val="center"/>
        <w:rPr>
          <w:rFonts w:ascii="宋体" w:eastAsia="宋体" w:hAnsi="宋体" w:cs="宋体"/>
          <w:kern w:val="0"/>
          <w:sz w:val="24"/>
          <w:szCs w:val="24"/>
        </w:rPr>
      </w:pPr>
    </w:p>
    <w:p w:rsidR="0052215C" w:rsidRPr="0052215C" w:rsidRDefault="0052215C" w:rsidP="00674A0E">
      <w:pPr>
        <w:widowControl/>
        <w:ind w:firstLine="420"/>
        <w:jc w:val="left"/>
        <w:rPr>
          <w:rFonts w:ascii="宋体" w:eastAsia="宋体" w:hAnsi="宋体" w:cs="宋体"/>
          <w:kern w:val="0"/>
          <w:sz w:val="24"/>
          <w:szCs w:val="24"/>
        </w:rPr>
      </w:pPr>
      <w:r w:rsidRPr="0052215C">
        <w:rPr>
          <w:rFonts w:ascii="宋体" w:eastAsia="宋体" w:hAnsi="宋体" w:cs="宋体"/>
          <w:kern w:val="0"/>
          <w:sz w:val="24"/>
          <w:szCs w:val="24"/>
        </w:rPr>
        <w:t>该书用浅显易懂的方式向大家介绍了家庭式系统治疗的操作理念和模式，里面有大量的实例，我们都知道在一个家庭中不可能只有一个人出问题，一定是整个家庭系统出了问题，这本书告诉我们怎样从系统的观点，资源取向的角度，从家庭中找到解决的办法。本书文字优美是用文学的语言讲述专业的理论，像一本故事书，又像一本散文，专业的心理咨询师，家庭治疗师可以将其当作入门读物，也可以当作一本手册，非专业的人士可以将其当作一本可以帮助自己更好的理解自己及自己家庭的科普读物。所有人都可以在这本书中找到自己所需要的东西。而对于现在随着社会的发展，人们的压力随之增加，出现了越来越多的心理问题，这本书将会给你带来一些思考，或者可以帮你解决现在所遇到的难题。</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noProof/>
          <w:color w:val="0000FF"/>
          <w:kern w:val="0"/>
          <w:sz w:val="24"/>
          <w:szCs w:val="24"/>
        </w:rPr>
        <w:lastRenderedPageBreak/>
        <w:drawing>
          <wp:inline distT="0" distB="0" distL="0" distR="0" wp14:anchorId="4CC2D353" wp14:editId="70C875BA">
            <wp:extent cx="2923954" cy="4100473"/>
            <wp:effectExtent l="0" t="0" r="0" b="0"/>
            <wp:docPr id="14" name="图片 14" descr="图片">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a:hlinkClick r:id="rId10"/>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1206" cy="4124667"/>
                    </a:xfrm>
                    <a:prstGeom prst="rect">
                      <a:avLst/>
                    </a:prstGeom>
                    <a:noFill/>
                    <a:ln>
                      <a:noFill/>
                    </a:ln>
                  </pic:spPr>
                </pic:pic>
              </a:graphicData>
            </a:graphic>
          </wp:inline>
        </w:drawing>
      </w:r>
    </w:p>
    <w:p w:rsidR="0052215C" w:rsidRPr="0052215C" w:rsidRDefault="0052215C" w:rsidP="0052215C">
      <w:pPr>
        <w:widowControl/>
        <w:jc w:val="center"/>
        <w:rPr>
          <w:rFonts w:ascii="宋体" w:eastAsia="宋体" w:hAnsi="宋体" w:cs="宋体"/>
          <w:kern w:val="0"/>
          <w:sz w:val="24"/>
          <w:szCs w:val="24"/>
        </w:rPr>
      </w:pPr>
      <w:r w:rsidRPr="0052215C">
        <w:rPr>
          <w:rFonts w:ascii="宋体" w:eastAsia="宋体" w:hAnsi="宋体" w:cs="宋体"/>
          <w:b/>
          <w:bCs/>
          <w:kern w:val="0"/>
          <w:sz w:val="24"/>
          <w:szCs w:val="24"/>
        </w:rPr>
        <w:t>《爱的刻意练习》</w:t>
      </w:r>
    </w:p>
    <w:p w:rsidR="0052215C" w:rsidRPr="0052215C" w:rsidRDefault="0052215C" w:rsidP="0052215C">
      <w:pPr>
        <w:widowControl/>
        <w:jc w:val="center"/>
        <w:rPr>
          <w:rFonts w:ascii="宋体" w:eastAsia="宋体" w:hAnsi="宋体" w:cs="宋体"/>
          <w:kern w:val="0"/>
          <w:sz w:val="24"/>
          <w:szCs w:val="24"/>
        </w:rPr>
      </w:pPr>
    </w:p>
    <w:p w:rsidR="0052215C" w:rsidRPr="0052215C" w:rsidRDefault="0052215C" w:rsidP="00674A0E">
      <w:pPr>
        <w:widowControl/>
        <w:ind w:firstLine="420"/>
        <w:jc w:val="left"/>
        <w:rPr>
          <w:rFonts w:ascii="宋体" w:eastAsia="宋体" w:hAnsi="宋体" w:cs="宋体"/>
          <w:kern w:val="0"/>
          <w:sz w:val="24"/>
          <w:szCs w:val="24"/>
        </w:rPr>
      </w:pPr>
      <w:r w:rsidRPr="0052215C">
        <w:rPr>
          <w:rFonts w:ascii="宋体" w:eastAsia="宋体" w:hAnsi="宋体" w:cs="宋体"/>
          <w:kern w:val="0"/>
          <w:sz w:val="24"/>
          <w:szCs w:val="24"/>
        </w:rPr>
        <w:t>这是一本谈论“我们如何爱与被爱</w:t>
      </w:r>
      <w:r w:rsidRPr="0052215C">
        <w:rPr>
          <w:rFonts w:ascii="宋体" w:eastAsia="宋体" w:hAnsi="宋体" w:cs="宋体"/>
          <w:spacing w:val="9"/>
          <w:kern w:val="0"/>
          <w:sz w:val="24"/>
          <w:szCs w:val="24"/>
          <w:shd w:val="clear" w:color="auto" w:fill="FEF6F0"/>
        </w:rPr>
        <w:t>”</w:t>
      </w:r>
      <w:r w:rsidRPr="0052215C">
        <w:rPr>
          <w:rFonts w:ascii="宋体" w:eastAsia="宋体" w:hAnsi="宋体" w:cs="宋体"/>
          <w:kern w:val="0"/>
          <w:sz w:val="24"/>
          <w:szCs w:val="24"/>
        </w:rPr>
        <w:t>的书，作者尹洪均是韩国知名的精神科医师。他在职业生涯中发现：人生的烦恼终究是因为爱。因为未能得到完整的爱而深陷痛苦的人比比皆是。其实，爱的能力是需要学习，也可以学习的。</w:t>
      </w:r>
    </w:p>
    <w:p w:rsidR="0052215C" w:rsidRPr="0052215C" w:rsidRDefault="0052215C" w:rsidP="00674A0E">
      <w:pPr>
        <w:widowControl/>
        <w:jc w:val="center"/>
        <w:rPr>
          <w:rFonts w:ascii="宋体" w:eastAsia="宋体" w:hAnsi="宋体" w:cs="宋体"/>
          <w:kern w:val="0"/>
          <w:sz w:val="24"/>
          <w:szCs w:val="24"/>
        </w:rPr>
      </w:pPr>
      <w:r w:rsidRPr="0052215C">
        <w:rPr>
          <w:rFonts w:ascii="宋体" w:eastAsia="宋体" w:hAnsi="宋体" w:cs="宋体"/>
          <w:noProof/>
          <w:color w:val="0000FF"/>
          <w:kern w:val="0"/>
          <w:sz w:val="24"/>
          <w:szCs w:val="24"/>
        </w:rPr>
        <w:lastRenderedPageBreak/>
        <w:drawing>
          <wp:inline distT="0" distB="0" distL="0" distR="0" wp14:anchorId="3A1427AC" wp14:editId="1A6CE9BD">
            <wp:extent cx="2668905" cy="3806190"/>
            <wp:effectExtent l="0" t="0" r="0" b="3810"/>
            <wp:docPr id="16" name="图片 16" descr="图片">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a:hlinkClick r:id="rId10"/>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8905" cy="3806190"/>
                    </a:xfrm>
                    <a:prstGeom prst="rect">
                      <a:avLst/>
                    </a:prstGeom>
                    <a:noFill/>
                    <a:ln>
                      <a:noFill/>
                    </a:ln>
                  </pic:spPr>
                </pic:pic>
              </a:graphicData>
            </a:graphic>
          </wp:inline>
        </w:drawing>
      </w:r>
    </w:p>
    <w:p w:rsidR="0052215C" w:rsidRPr="0052215C" w:rsidRDefault="0052215C" w:rsidP="0052215C">
      <w:pPr>
        <w:widowControl/>
        <w:jc w:val="center"/>
        <w:rPr>
          <w:rFonts w:ascii="宋体" w:eastAsia="宋体" w:hAnsi="宋体" w:cs="宋体"/>
          <w:kern w:val="0"/>
          <w:sz w:val="24"/>
          <w:szCs w:val="24"/>
        </w:rPr>
      </w:pPr>
      <w:r w:rsidRPr="0052215C">
        <w:rPr>
          <w:rFonts w:ascii="宋体" w:eastAsia="宋体" w:hAnsi="宋体" w:cs="宋体"/>
          <w:b/>
          <w:bCs/>
          <w:kern w:val="0"/>
          <w:sz w:val="24"/>
          <w:szCs w:val="24"/>
        </w:rPr>
        <w:t>《非暴力管教》</w:t>
      </w:r>
    </w:p>
    <w:p w:rsidR="0052215C" w:rsidRPr="0052215C" w:rsidRDefault="0052215C" w:rsidP="0052215C">
      <w:pPr>
        <w:widowControl/>
        <w:jc w:val="center"/>
        <w:rPr>
          <w:rFonts w:ascii="宋体" w:eastAsia="宋体" w:hAnsi="宋体" w:cs="宋体"/>
          <w:kern w:val="0"/>
          <w:sz w:val="24"/>
          <w:szCs w:val="24"/>
        </w:rPr>
      </w:pPr>
    </w:p>
    <w:p w:rsidR="0052215C" w:rsidRPr="0052215C" w:rsidRDefault="0052215C" w:rsidP="00674A0E">
      <w:pPr>
        <w:widowControl/>
        <w:ind w:firstLine="420"/>
        <w:jc w:val="left"/>
        <w:rPr>
          <w:rFonts w:ascii="宋体" w:eastAsia="宋体" w:hAnsi="宋体" w:cs="宋体"/>
          <w:kern w:val="0"/>
          <w:sz w:val="24"/>
          <w:szCs w:val="24"/>
        </w:rPr>
      </w:pPr>
      <w:r w:rsidRPr="0052215C">
        <w:rPr>
          <w:rFonts w:ascii="宋体" w:eastAsia="宋体" w:hAnsi="宋体" w:cs="宋体"/>
          <w:kern w:val="0"/>
          <w:sz w:val="24"/>
          <w:szCs w:val="24"/>
        </w:rPr>
        <w:t>孩子在成长的过程中，时常会遭受家长的批评、指责和惩罚，而在超市之中被指责的次数则更为频繁。在这个事实背后，往往隐藏着压力和紧张：孩子感觉到不舒服，或者他们除了吵闹别无他法。在斥责之后，孩子和我们自己，都会感觉更加糟糕。妮可拉·施密特告诉我们，除了指责孩子，还有别的办法。我们可以清晰地表述自己的想法，同时保持对孩子的同情和关爱。本书讲到的创意性解决冲突的建议、减轻日常家庭压力的诀窍，以及自我情绪管理的练习，都会帮助我们用符合天性的方式更好地养育孩子。从本书中，你将了解到：为什么尽管父母希望与孩子相处时表现镇定，有时仍会火冒三丈。在这些反应背后，有哪些生物学含义，以及你能做些什么去改变它。当孩子被指责、抱怨和惩罚时，在他们的大脑中会发生些什么。还有哪些其他的途径，可以对家庭生活产生积极的影响。哪些事情是你自己迈出可行的</w:t>
      </w:r>
      <w:proofErr w:type="gramStart"/>
      <w:r w:rsidRPr="0052215C">
        <w:rPr>
          <w:rFonts w:ascii="宋体" w:eastAsia="宋体" w:hAnsi="宋体" w:cs="宋体"/>
          <w:kern w:val="0"/>
          <w:sz w:val="24"/>
          <w:szCs w:val="24"/>
        </w:rPr>
        <w:t>一</w:t>
      </w:r>
      <w:proofErr w:type="gramEnd"/>
      <w:r w:rsidRPr="0052215C">
        <w:rPr>
          <w:rFonts w:ascii="宋体" w:eastAsia="宋体" w:hAnsi="宋体" w:cs="宋体"/>
          <w:kern w:val="0"/>
          <w:sz w:val="24"/>
          <w:szCs w:val="24"/>
        </w:rPr>
        <w:t>小步就可以发生改变的。</w:t>
      </w:r>
    </w:p>
    <w:p w:rsidR="0052215C" w:rsidRPr="0052215C" w:rsidRDefault="0052215C">
      <w:pPr>
        <w:rPr>
          <w:rFonts w:hint="eastAsia"/>
        </w:rPr>
      </w:pPr>
    </w:p>
    <w:sectPr w:rsidR="0052215C" w:rsidRPr="0052215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15C"/>
    <w:rsid w:val="0052215C"/>
    <w:rsid w:val="00674A0E"/>
    <w:rsid w:val="00770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099AA"/>
  <w15:chartTrackingRefBased/>
  <w15:docId w15:val="{13C52B28-1CF1-42F3-8372-12887BC00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2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mp.weixin.qq.com/s?__biz=MzIwOTA4ODA0MA==&amp;mid=2651324584&amp;idx=1&amp;sn=3f555b6d4bede6abf3a61ef23c940548&amp;chksm=8c859befbbf212f929072f79ac92e5ea8b9a4cd41ba2bb8631253119ff4211feaf354e1fa755&amp;mpshare=1&amp;scene=1&amp;srcid=0614lde6ggPTvURCEmw1xtVO&amp;sharer_shareinfo=10aa59bb20ea58c835ae7068b5283479&amp;sharer_shareinfo_first=10aa59bb20ea58c835ae7068b5283479&amp;key=535ec9cb1fac7e9ab6bc8ca4cb0dd98f9a958b5a6c44689ada949407148fe722a7ef903f5d34a6d9ba67f78953d969c5f69e986ffbc28b6b76ff70675174a854937944ca7d2f12c5bd36cfd14b7d5ea54f5bfc957770e0b172bfa107a51d2fca85a40fa4de9a7c0442de85cbb82459326928e655d689959d26a1c5e4cfbe91e7&amp;ascene=0&amp;uin=MjI2MjQ0Mjc0Mw%3D%3D&amp;devicetype=Windows+10+x64&amp;version=63090a1b&amp;lang=zh_CN&amp;countrycode=NL&amp;exportkey=n_ChQIAhIQ6h6Nv6TMKh5usfA%2Fz2ZOXRLmAQIE97dBBAEAAAAAAGwjAApjnhYAAAAOpnltbLcz9gKNyK89dVj0YurswgGsSgkDHNJDr4sOwtFkYrfEwQkmbRRhs20%2FW3WbMyQQsn2WRYd8xevdISm55FOqUYCdJa5HbZMPpVvvk0Yg%2Fp5G9S6%2BsfLL%2Bow5vAX9euWhXGZfwJfR5xH6ITQujdjaG1UVQIXaQAdYJgxhzBeEj8L03lvxWIqNv%2FcWYHqyWNrbghr6Xl8BPin3KNqEm5po7G8v2EecPLEKmpalWANGrJgKMIKIWL1QuB6hdAO%2FsGWz6yixDG5xBGG%2BhnEi&amp;acctmode=0&amp;pass_ticket=qF6qHHJ7x1HpWQ0szAVwbAsSxYvEBQ3uVTyy7u%2F6XnQTJtdRd%2BOjU%2BueBWPVpSLQ&amp;wx_header=1&amp;fasttmpl_type=0&amp;fasttmpl_fullversion=7249453-zh_CN-zip&amp;fasttmpl_flag=3"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295</Words>
  <Characters>1685</Characters>
  <Application>Microsoft Office Word</Application>
  <DocSecurity>0</DocSecurity>
  <Lines>14</Lines>
  <Paragraphs>3</Paragraphs>
  <ScaleCrop>false</ScaleCrop>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肖蒙</dc:creator>
  <cp:keywords/>
  <dc:description/>
  <cp:lastModifiedBy>肖蒙</cp:lastModifiedBy>
  <cp:revision>1</cp:revision>
  <dcterms:created xsi:type="dcterms:W3CDTF">2024-06-14T07:20:00Z</dcterms:created>
  <dcterms:modified xsi:type="dcterms:W3CDTF">2024-06-14T07:24:00Z</dcterms:modified>
</cp:coreProperties>
</file>